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4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1">
                <draw:image xlink:href="Pictures/100000010000080000000800C9F7B2FE.png" xlink:type="simple" xlink:show="embed" xlink:actuate="onLoad" draw:mime-type="image/png"/>
              </draw:frame>
              70
            </text:p>
          </table:table-cell>
        </table:table-row>
        <table:table-row table:style-name="Table2.2">
          <table:table-cell table:style-name="Table2.A1" office:value-type="string">
            <text:p text:style-name="P8">Periode: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63-2020 Traject Doordecentralisatie Onderwijshuisvesting Primair Onderwijs_HPO
              <text:span text:style-name="T2"/>
            </text:p>
            <text:p text:style-name="P3"/>
          </table:table-cell>
          <table:table-cell table:style-name="Table3.A2" office:value-type="string">
            <text:p text:style-name="P4">23-12-2020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115,18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3-2020-Traject-Doordecentralisatie-Onderwijshuisvesting-Primair-Onderwijs-HP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62-2020 Regionale opgave Sterke Steden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raad.roosendaal.nl/documenten/Raadsmededeling/62-2020-Concept-positionpaper-Sterke-Ste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61-2020 Compensatie Buurthuizen Roosendaal vanwege corona 2020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989,66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1-2020-Compensatie-Buurthuizen-Rdal-vanwege-corona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60-2020 Spoorboekje 2021
              <text:span text:style-name="T2"/>
            </text:p>
            <text:p text:style-name="P3"/>
          </table:table-cell>
          <table:table-cell table:style-name="Table3.A2" office:value-type="string">
            <text:p text:style-name="P4">16-12-2020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958,38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0-2020-Spoorboekje-2021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59-2020 
              <text:s/>
              Verlengen samenwerking 5 gemeenten leerplicht per 2021
              <text:span text:style-name="T2"/>
            </text:p>
            <text:p text:style-name="P3"/>
          </table:table-cell>
          <table:table-cell table:style-name="Table3.A2" office:value-type="string">
            <text:p text:style-name="P4">09-12-2020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9-2020-Verlengen-samenwerking-5-gemeenten-leerplicht-per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46-2020 Klachtenverslag 2019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477,49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0/10-december/19:30/46-2020-Klachtenverslag-2019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58-2020 anterieure ovk herontwikkeling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2,94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8-2020-anterieure-ovk-herontwikkeling-Joseph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57-2020 Actieplan Integrale Veiligheid.docx
              <text:span text:style-name="T2"/>
            </text:p>
            <text:p text:style-name="P3"/>
          </table:table-cell>
          <table:table-cell table:style-name="Table3.A2" office:value-type="string">
            <text:p text:style-name="P4">03-12-2020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4,61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7-2020-Actieplan-Integrale-Veiligheid-docx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56-2020 Stand van zaken themalijnen bestaanszekerheid
              <text:span text:style-name="T2"/>
            </text:p>
            <text:p text:style-name="P3"/>
          </table:table-cell>
          <table:table-cell table:style-name="Table3.A2" office:value-type="string">
            <text:p text:style-name="P4">02-12-2020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7,63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6-2020-Stand-van-zaken-themalijnen-bestaanszekerhei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55-2020 Vaststelling Beleidsregel terugvordering Participatiewet, besluit bijstandsverlening zelfstandigen, IOAW, IOAZ en Heronderzoeksplan 2020
              <text:span text:style-name="T2"/>
            </text:p>
            <text:p text:style-name="P3"/>
          </table:table-cell>
          <table:table-cell table:style-name="Table3.A2" office:value-type="string">
            <text:p text:style-name="P4">27-11-2020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5-2020-Vaststelling-Beleidsregel-terugvordering-Participatiewe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54-2020 Herziene begroting 2021 WVS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4,59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4-2020-Herziene-begroting-2021-WV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53-2020 Jeugdontbijt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284,97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3-2020-Jeugdontbijt-in-Roosendaa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52-2020 Actieplan Mantelzorg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11,89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2-2020-Actieplan-Mantelzorg-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50-2020 Openbare Toiletten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0-2020-Openbare-Toiletten-Roosendaal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49-2020 Plan van aanpak tegen Eenzaamheid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460,70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9-2020-Plan-van-aanpak-tegen-Eenzaamheid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52-2020 Actieplan Mantelzorg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11,89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2-2020-Actieplan-Mantelzor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51-2020 Update Financieel Beeld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3,21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1-2020-Update-Financieel-Beel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50-2020 Openbare Toiletten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13-10-2020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0-2020-Openbare-Toilet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49-2020 Plan van aanpak tegen Eenzaamheid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460,70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9-2020-Plan-van-aanpak-tegen-Eenzaam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48-2020 Interbestuurlijk Toezicht (IBT) - Toezichtoordeel Omgevingsrecht 2020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314,19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8-2020-Interbestuurlijk-Toezicht-IBT-Toezichtoordeel-Omgevingsrecht-202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47-2020 ontwikkelingen in de regionale en lokale aanpak van laaggeletterdheid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47-2020-ontwikkelingen-in-de-regionale-en-lokale-aanpak-van-laaggeletterd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46-2020 Klachtenverslag 2019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477,49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6-2020-Klachtenverslag-201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45-2020 Toezichtoordeel Informatie- en Archiefbeheer 2019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162,91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5-2020-Toezichtoordeel-Informatie-en-Archiefbeheer-201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44-2020 Eindrapport Studentenonderzoek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roosendaal.nl/documenten/Raadsmededeling/44-2020-Eindrapport-Studentenonderzo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43-2020 Cultuurhuis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16-07-2020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107,87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3-2020-Cultuurhuis-Bovendonk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42-2020 Update realisatie zonneparken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2-2020-Update-realisatie-zonnepar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41-2020 rapportage over de uitkomsten van het clientervaringsonderzoek (CEO)2019
              <text:span text:style-name="T2"/>
            </text:p>
            <text:p text:style-name="P3"/>
          </table:table-cell>
          <table:table-cell table:style-name="Table3.A2" office:value-type="string">
            <text:p text:style-name="P4">14-07-2020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1-2020-rapportage-over-de-uitkomsten-van-het-clientervaringsonderzoek-CEO-20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40-2020 Meicirculaire Gemeentefonds 2020
              <text:span text:style-name="T2"/>
            </text:p>
            <text:p text:style-name="P3"/>
          </table:table-cell>
          <table:table-cell table:style-name="Table3.A2" office:value-type="string">
            <text:p text:style-name="P4">09-07-2020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738,65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0-2020-Meicirculaire-Gemeentefonds-202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39-2020 Accountantsverslag 2019 en reactie van het college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roosendaal.nl/documenten/Raadsmededeling/39-2020-Accountantsverslag-2019-en-reactie-van-het-college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39-2020 Accountantsverslag 2019 en reactie van het college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roosendaal.nl/documenten/Raadsmededeling/39-2020-Accountantsverslag-2019-en-reactie-van-het-colleg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38-2020 wijziging beleidsregel Hulp bij het huishouden plus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482,34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8-2020-wijziging-beleidsregel-Hulp-bij-het-huishouden-plu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37-2020 regionaal uitvoeringsplan Beschermd Wonen-Maatschappelijke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254,53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7-2020-regionaal-uitvoeringsplan-Beschermd-Wonen-Maatschappelijke-Opva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07a - Raadsmededeling 36-2020 Voorjaarsbrief 2020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242,50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7a-Raadsmededeling-36-2020-Voorjaarsbrief-2020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36-2020 Voorjaarsbrief 2020
              <text:span text:style-name="T2"/>
            </text:p>
            <text:p text:style-name="P3"/>
          </table:table-cell>
          <table:table-cell table:style-name="Table3.A2" office:value-type="string">
            <text:p text:style-name="P4">26-06-2020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268,31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6-2020-Voorjaarsbrief-202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35-2020 Startdocumenten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28,56 MB</text:p>
          </table:table-cell>
          <table:table-cell table:style-name="Table3.A2" office:value-type="string">
            <text:p text:style-name="P22">
              <text:a xlink:type="simple" xlink:href="https://raad.roosendaal.nl/documenten/Raadsmededeling/35-2020-Startdocumenten-Omgevingsvisi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34-2020 Proces en Aanpak actieplan mantelzorg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4,56 MB</text:p>
          </table:table-cell>
          <table:table-cell table:style-name="Table3.A2" office:value-type="string">
            <text:p text:style-name="P22">
              <text:a xlink:type="simple" xlink:href="https://raad.roosendaal.nl/documenten/Raadsmededeling/34-2020-Proces-en-Aanpak-actieplan-mantelzor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33-2020 Evaluatie waarderen op Gebruiksoppervlakte tbv WOZ beschikkingen 2020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303,34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3-2020-Evaluatie-waarderen-op-Gebruiksoppervlakte-tbv-WOZ-beschikkingen-202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32-2020 Onderzoek naar mogelijkheden veilig feestelijk en gezond vuurwerkgebruik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285,37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2-2020-Onderzoek-naar-mogelijkheden-veilig-feestelijk-en-gezond-vuurwerkgebruik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31-2020 Programma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376,48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1-2020-Programma-Duurzaamhei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30-2020 Tiny Oevers Vlietpark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20,09 MB</text:p>
          </table:table-cell>
          <table:table-cell table:style-name="Table3.A2" office:value-type="string">
            <text:p text:style-name="P22">
              <text:a xlink:type="simple" xlink:href="https://raad.roosendaal.nl/documenten/Raadsmededeling/30-2020-Tiny-Oevers-Vlietpark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29-2020 Beleidsregel gedogen gemeente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195,75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9-2020-Beleidsregel-gedogen-gemeente-Roosendaa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28-2020 Woonconvenant 2016 tm 2019; jaarschijf 2019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178,26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8-2020-Woonconvenant-2016-tm-2019-jaarschijf-201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27-2020 Stand van zaken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27-2020-Stand-van-zaken-maatschappelijke-opva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26-2020 Pilot Jeugdontbijt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103,32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6-2020-Pilot-Jeugdontbij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25-2020 MEC Roosendaal centrum voor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5-2020-MEC-Roosendaal-centrum-voor-duurzaamhei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24-2020 motie gemeentefonds sociaal domein voor algemene ledenvergadering vd VNG
              <text:span text:style-name="T2"/>
            </text:p>
            <text:p text:style-name="P3"/>
          </table:table-cell>
          <table:table-cell table:style-name="Table3.A2" office:value-type="string">
            <text:p text:style-name="P4">13-05-2020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4-2020-motie-gemeentefonds-sociaal-domein-voor-algemene-ledenvergadering-vd-VNG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23-2020 Voortgangsverslag 2019 in het kader van de archiefwet
              <text:span text:style-name="T2"/>
            </text:p>
            <text:p text:style-name="P3"/>
          </table:table-cell>
          <table:table-cell table:style-name="Table3.A2" office:value-type="string">
            <text:p text:style-name="P4">13-05-2020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189,49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3-2020-Voortgangsverslag-2019-in-het-kader-van-de-archiefwet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22-2020 Uitvoering door Wegwijs van werkzaamheden voor WMO tijdens de Corona crisis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229,82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2-2020-Uitvoering-door-Wegwijs-van-werkzaamheden-voor-WMO-tijdens-de-Corona-crisi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21-2020 Themalijnen bestaanszekerheid
              <text:span text:style-name="T2"/>
            </text:p>
            <text:p text:style-name="P3"/>
          </table:table-cell>
          <table:table-cell table:style-name="Table3.A2" office:value-type="string">
            <text:p text:style-name="P4">22-04-2020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370,54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1-2020-Themalijnen-bestaanszekerhei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20-2020 Rookvrije Generatie
              <text:span text:style-name="T2"/>
            </text:p>
            <text:p text:style-name="P3"/>
          </table:table-cell>
          <table:table-cell table:style-name="Table3.A2" office:value-type="string">
            <text:p text:style-name="P4">22-04-2020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95,30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0-2020-Rookvrije-Generati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19-2020 Afronding en uitfasering Juzt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154,87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9-2020-Afronding-en-uitfasering-Juz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18-2020 Gevolgen maatregelen RIVM voor de projecten uit de Beheerkalender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298,80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8-2020-Gevolgen-maatregelen-RIVM-voor-de-projecten-uit-de-Beheerkalender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17-2020 Actieagenda arbeidsmarkt.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7-2020-Actieagenda-arbeidsmarkt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16-2020 onderzoek motie verlichting kerkdorpen
              <text:span text:style-name="T2"/>
            </text:p>
            <text:p text:style-name="P3"/>
          </table:table-cell>
          <table:table-cell table:style-name="Table3.A2" office:value-type="string">
            <text:p text:style-name="P4">24-03-2020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6-2020-onderzoek-motie-verlichting-kerkdorp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15-2020 Intrekken van de Kaders voor verkoop plantsoengrond
              <text:span text:style-name="T2"/>
            </text:p>
            <text:p text:style-name="P3"/>
          </table:table-cell>
          <table:table-cell table:style-name="Table3.A2" office:value-type="string">
            <text:p text:style-name="P4">18-03-2020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5-2020-Intrekken-van-de-Kaders-voor-verkoop-plantsoengron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14-2020 Handelingskader PFAS
              <text:span text:style-name="T2"/>
            </text:p>
            <text:p text:style-name="P3"/>
          </table:table-cell>
          <table:table-cell table:style-name="Table3.A2" office:value-type="string">
            <text:p text:style-name="P4">18-03-2020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4-2020-Handelingskader-PFA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12-2020 Gebiedsvisie de Bulkenaar-compleet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35,52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2-2020-Gebiedsvisie-de-Bulkenaar-complee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13-2020 Stand van zaken aanpak zwerfjongeren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232,49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3-2020-Stand-van-zaken-aanpak-zwerfjonger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09-2020 Veldonderhoud sportaccommodaties
              <text:span text:style-name="T2"/>
            </text:p>
            <text:p text:style-name="P3"/>
          </table:table-cell>
          <table:table-cell table:style-name="Table3.A2" office:value-type="string">
            <text:p text:style-name="P4">04-03-2020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9-2020-Veldonderhoud-sportaccommodaties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11-2020 Reconstructie Kuiperstraat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129,94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1-2020-Reconstructie-Kuiperstraa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10-2020 Update realisatie Zonneparken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105,90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0-2020-Update-realisatie-Zonnepark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09-2020 Veldonderhoud sportaccommodaties
              <text:span text:style-name="T2"/>
            </text:p>
            <text:p text:style-name="P3"/>
          </table:table-cell>
          <table:table-cell table:style-name="Table3.A2" office:value-type="string">
            <text:p text:style-name="P4">11-02-2020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9-2020-Veldonderhoud-sportaccommodaties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08-2020 Decembercirculaire Gemeentefonds 2019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665,85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8-2020-Decembercirculaire-Gemeentefonds-2019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07-2020 Stand van zaken uitvoering motie Discriminatie en racisme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7-2020-Stand-van-zaken-uitvoering-motie-Discriminatie-en-racism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06-2020 Resultaten Bewonersenquete 2019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06-2020-Resultaten-Bewonersenquete-2019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05-2020 Normenkader rechtmatigheid 2019 en 2020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5-2020-Normenkader-rechtmatigheid-2019-en-2020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04-2020 Consultatie Regionale Energiestrategie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6,10 MB</text:p>
          </table:table-cell>
          <table:table-cell table:style-name="Table3.A2" office:value-type="string">
            <text:p text:style-name="P22">
              <text:a xlink:type="simple" xlink:href="https://raad.roosendaal.nl/documenten/Raadsmededeling/04-2020-Consultatie-Regionale-Energiestrategie-West-Braban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03-2020 Doorontwikkeling Wegwijs 2020 van netwerkorganisatie naar netwerksamenwerking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307,30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3-2020-Doorontwikkeling-Wegwijs-2020-van-netwerkorganisatie-naar-netwerksamenwerking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02-2020 Jaarverslag 2019 en Uitvoeringsprogramma 2020 VTH omgevingsrecht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5,36 MB</text:p>
          </table:table-cell>
          <table:table-cell table:style-name="Table3.A2" office:value-type="string">
            <text:p text:style-name="P22">
              <text:a xlink:type="simple" xlink:href="https://raad.roosendaal.nl/documenten/Raadsmededeling/02-2020-Jaarverslag-2019-en-Uitvoeringsprogramma-2020-VTH-omgevingsrecht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01-2020 Stagevergoeding opheffen differentiatie naar opleidingsniveau
              <text:span text:style-name="T2"/>
            </text:p>
            <text:p text:style-name="P3"/>
          </table:table-cell>
          <table:table-cell table:style-name="Table3.A2" office:value-type="string">
            <text:p text:style-name="P4">14-01-2020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1-2020-Stagevergoeding-opheffen-differentiatie-naar-opleidingsniveau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3" meta:object-count="0" meta:page-count="7" meta:paragraph-count="431" meta:word-count="830" meta:character-count="5775" meta:non-whitespace-character-count="53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723572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723572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