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1-december/19:30/Brief-wethouder-Van-Ginderen-Afdoening-motie-2024-M21-gokpreventie/Brief-wethouder-Van-Ginderen-Afdoening-motie-2024-M21-gokpreventi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5" meta:paragraph-count="233" meta:word-count="580" meta:character-count="3971" meta:non-whitespace-character-count="36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293544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293544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