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1-december/19:30/Brief-wethouder-Van-Ginderen-Afdoening-motie-2024-M21-gokpreventie/Brief-wethouder-Van-Ginderen-Afdoening-motie-2024-M21-gokpreven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80" meta:character-count="3971" meta:non-whitespace-character-count="3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